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F7D1B" w14:textId="77777777" w:rsidR="00C9548A" w:rsidRDefault="00333821">
      <w:pPr>
        <w:snapToGrid w:val="0"/>
        <w:spacing w:beforeLines="100" w:before="312" w:line="4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86FE2" wp14:editId="3CA8FB5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219700" cy="6858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A89022" w14:textId="1A24BD75" w:rsidR="00C9548A" w:rsidRPr="0063379C" w:rsidRDefault="0063379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3379C">
                              <w:rPr>
                                <w:rFonts w:ascii="华文中宋" w:eastAsia="华文中宋" w:hAnsi="华文中宋" w:hint="eastAsia"/>
                                <w:color w:val="C60000"/>
                                <w:sz w:val="48"/>
                                <w:szCs w:val="72"/>
                              </w:rPr>
                              <w:t>辽宁省</w:t>
                            </w:r>
                            <w:r w:rsidR="00333821" w:rsidRPr="0063379C">
                              <w:rPr>
                                <w:rFonts w:ascii="华文中宋" w:eastAsia="华文中宋" w:hAnsi="华文中宋" w:hint="eastAsia"/>
                                <w:color w:val="C60000"/>
                                <w:sz w:val="48"/>
                                <w:szCs w:val="72"/>
                              </w:rPr>
                              <w:t>大连理工大学</w:t>
                            </w:r>
                            <w:r w:rsidRPr="0063379C">
                              <w:rPr>
                                <w:rFonts w:ascii="华文中宋" w:eastAsia="华文中宋" w:hAnsi="华文中宋" w:hint="eastAsia"/>
                                <w:color w:val="C60000"/>
                                <w:sz w:val="48"/>
                                <w:szCs w:val="72"/>
                              </w:rPr>
                              <w:t>教育发展</w:t>
                            </w:r>
                            <w:r w:rsidRPr="0063379C">
                              <w:rPr>
                                <w:rFonts w:ascii="华文中宋" w:eastAsia="华文中宋" w:hAnsi="华文中宋"/>
                                <w:color w:val="C60000"/>
                                <w:sz w:val="48"/>
                                <w:szCs w:val="72"/>
                              </w:rPr>
                              <w:t>基金会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0;margin-top:0;width:411pt;height:5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" filled="f" stroked="f">
                <o:lock v:ext="edit" shapetype="t"/>
                <v:textbox style="mso-fit-shape-to-text:t">
                  <w:txbxContent>
                    <w:p w14:paraId="38A89022" w14:textId="1A24BD75" w:rsidR="00C9548A" w:rsidRPr="0063379C" w:rsidRDefault="0063379C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63379C">
                        <w:rPr>
                          <w:rFonts w:ascii="华文中宋" w:eastAsia="华文中宋" w:hAnsi="华文中宋" w:hint="eastAsia"/>
                          <w:color w:val="C60000"/>
                          <w:sz w:val="48"/>
                          <w:szCs w:val="72"/>
                        </w:rPr>
                        <w:t>辽宁省</w:t>
                      </w:r>
                      <w:r w:rsidR="00333821" w:rsidRPr="0063379C">
                        <w:rPr>
                          <w:rFonts w:ascii="华文中宋" w:eastAsia="华文中宋" w:hAnsi="华文中宋" w:hint="eastAsia"/>
                          <w:color w:val="C60000"/>
                          <w:sz w:val="48"/>
                          <w:szCs w:val="72"/>
                        </w:rPr>
                        <w:t>大连理工大学</w:t>
                      </w:r>
                      <w:r w:rsidRPr="0063379C">
                        <w:rPr>
                          <w:rFonts w:ascii="华文中宋" w:eastAsia="华文中宋" w:hAnsi="华文中宋" w:hint="eastAsia"/>
                          <w:color w:val="C60000"/>
                          <w:sz w:val="48"/>
                          <w:szCs w:val="72"/>
                        </w:rPr>
                        <w:t>教育发展</w:t>
                      </w:r>
                      <w:r w:rsidRPr="0063379C">
                        <w:rPr>
                          <w:rFonts w:ascii="华文中宋" w:eastAsia="华文中宋" w:hAnsi="华文中宋"/>
                          <w:color w:val="C60000"/>
                          <w:sz w:val="48"/>
                          <w:szCs w:val="72"/>
                        </w:rPr>
                        <w:t>基金会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F7517" w14:textId="268E2043" w:rsidR="00C9548A" w:rsidRDefault="00333821" w:rsidP="00C055E8">
      <w:pPr>
        <w:snapToGrid w:val="0"/>
        <w:spacing w:beforeLines="150" w:before="468" w:line="400" w:lineRule="exact"/>
        <w:jc w:val="center"/>
        <w:rPr>
          <w:rFonts w:ascii="仿宋_GB2312" w:eastAsia="仿宋_GB2312" w:hAnsi="华文仿宋" w:cs="宋体"/>
          <w:color w:val="000000"/>
          <w:sz w:val="32"/>
          <w:szCs w:val="32"/>
        </w:rPr>
      </w:pPr>
      <w:r>
        <w:rPr>
          <w:rFonts w:ascii="仿宋_GB2312" w:eastAsia="仿宋_GB2312" w:hAnsi="华文仿宋" w:cs="宋体" w:hint="eastAsia"/>
          <w:color w:val="000000"/>
          <w:sz w:val="32"/>
          <w:szCs w:val="32"/>
        </w:rPr>
        <w:t>大工</w:t>
      </w:r>
      <w:r w:rsidR="0063379C">
        <w:rPr>
          <w:rFonts w:ascii="仿宋_GB2312" w:eastAsia="仿宋_GB2312" w:hAnsi="华文仿宋" w:cs="宋体" w:hint="eastAsia"/>
          <w:color w:val="000000"/>
          <w:sz w:val="32"/>
          <w:szCs w:val="32"/>
        </w:rPr>
        <w:t>基金</w:t>
      </w:r>
      <w:r>
        <w:rPr>
          <w:rFonts w:ascii="仿宋_GB2312" w:eastAsia="仿宋_GB2312" w:hAnsi="华文仿宋" w:cs="宋体" w:hint="eastAsia"/>
          <w:color w:val="000000"/>
          <w:sz w:val="32"/>
          <w:szCs w:val="32"/>
        </w:rPr>
        <w:t>会</w:t>
      </w:r>
      <w:r w:rsidR="00ED46A7">
        <w:rPr>
          <w:rFonts w:ascii="仿宋_GB2312" w:eastAsia="仿宋_GB2312" w:hAnsi="华文仿宋" w:cs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仿宋" w:cs="宋体" w:hint="eastAsia"/>
          <w:color w:val="000000"/>
          <w:sz w:val="32"/>
          <w:szCs w:val="32"/>
        </w:rPr>
        <w:t>[</w:t>
      </w:r>
      <w:r w:rsidR="00ED46A7">
        <w:rPr>
          <w:rFonts w:ascii="仿宋_GB2312" w:eastAsia="仿宋_GB2312" w:hAnsi="华文仿宋" w:cs="宋体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华文仿宋" w:cs="宋体" w:hint="eastAsia"/>
          <w:color w:val="000000"/>
          <w:sz w:val="32"/>
          <w:szCs w:val="32"/>
        </w:rPr>
        <w:t>]</w:t>
      </w:r>
      <w:r w:rsidR="00C055E8">
        <w:rPr>
          <w:rFonts w:ascii="仿宋_GB2312" w:eastAsia="仿宋_GB2312" w:hAnsi="华文仿宋" w:cs="宋体" w:hint="eastAsia"/>
          <w:color w:val="000000"/>
          <w:sz w:val="32"/>
          <w:szCs w:val="32"/>
        </w:rPr>
        <w:t xml:space="preserve"> </w:t>
      </w:r>
      <w:r w:rsidR="004C5041">
        <w:rPr>
          <w:rFonts w:ascii="仿宋_GB2312" w:eastAsia="仿宋_GB2312" w:hAnsi="华文仿宋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华文仿宋" w:cs="宋体" w:hint="eastAsia"/>
          <w:color w:val="000000"/>
          <w:sz w:val="32"/>
          <w:szCs w:val="32"/>
        </w:rPr>
        <w:t>号</w:t>
      </w:r>
    </w:p>
    <w:p w14:paraId="7CC5B8C6" w14:textId="450492E6" w:rsidR="004C5041" w:rsidRPr="00FE5AC7" w:rsidRDefault="00AA2728" w:rsidP="004C5041">
      <w:pPr>
        <w:snapToGrid w:val="0"/>
        <w:spacing w:beforeLines="150" w:before="468"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FE5AC7">
        <w:rPr>
          <w:rFonts w:ascii="华文中宋" w:eastAsia="华文中宋" w:hAnsi="华文中宋" w:cs="宋体" w:hint="eastAsia"/>
          <w:b/>
          <w:color w:val="000000" w:themeColor="text1"/>
          <w:kern w:val="0"/>
          <w:sz w:val="44"/>
          <w:szCs w:val="44"/>
        </w:rPr>
        <w:t>辽宁省</w:t>
      </w:r>
      <w:r w:rsidR="00ED46A7" w:rsidRPr="00FE5AC7">
        <w:rPr>
          <w:rFonts w:ascii="华文中宋" w:eastAsia="华文中宋" w:hAnsi="华文中宋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A8E2BA" wp14:editId="2ABD5F02">
                <wp:simplePos x="0" y="0"/>
                <wp:positionH relativeFrom="column">
                  <wp:posOffset>-1270</wp:posOffset>
                </wp:positionH>
                <wp:positionV relativeFrom="paragraph">
                  <wp:posOffset>160073</wp:posOffset>
                </wp:positionV>
                <wp:extent cx="5981700" cy="614"/>
                <wp:effectExtent l="0" t="19050" r="19050" b="38100"/>
                <wp:wrapNone/>
                <wp:docPr id="6" name="直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614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33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6pt" to="470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" strokecolor="#f30" strokeweight="4.5pt">
                <v:stroke linestyle="thickThin"/>
              </v:line>
            </w:pict>
          </mc:Fallback>
        </mc:AlternateContent>
      </w:r>
      <w:r w:rsidR="004C5041" w:rsidRPr="00FE5AC7">
        <w:rPr>
          <w:rFonts w:ascii="华文中宋" w:eastAsia="华文中宋" w:hAnsi="华文中宋" w:cs="宋体" w:hint="eastAsia"/>
          <w:b/>
          <w:color w:val="000000" w:themeColor="text1"/>
          <w:kern w:val="0"/>
          <w:sz w:val="44"/>
          <w:szCs w:val="44"/>
        </w:rPr>
        <w:t>大连理工大学教育发展基金会</w:t>
      </w:r>
    </w:p>
    <w:p w14:paraId="484E6D34" w14:textId="77777777" w:rsidR="004C5041" w:rsidRPr="00FE5AC7" w:rsidRDefault="004C5041" w:rsidP="004C5041">
      <w:pPr>
        <w:widowControl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44"/>
          <w:szCs w:val="44"/>
        </w:rPr>
      </w:pPr>
      <w:r w:rsidRPr="00FE5AC7">
        <w:rPr>
          <w:rFonts w:ascii="华文中宋" w:eastAsia="华文中宋" w:hAnsi="华文中宋" w:cs="宋体" w:hint="eastAsia"/>
          <w:b/>
          <w:color w:val="000000" w:themeColor="text1"/>
          <w:kern w:val="0"/>
          <w:sz w:val="44"/>
          <w:szCs w:val="44"/>
        </w:rPr>
        <w:t>实物捐赠管理办法</w:t>
      </w:r>
    </w:p>
    <w:p w14:paraId="71D4CDCC" w14:textId="77777777" w:rsidR="004C5041" w:rsidRPr="00501FCB" w:rsidRDefault="004C5041" w:rsidP="004C5041">
      <w:pPr>
        <w:widowControl/>
        <w:ind w:firstLine="643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第一条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 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为了规范辽宁省大连理工大学教育发展基金会（以下简称“基金会”）的实物捐赠管理，根据《中华人民共和国慈善法》、《中华人民共和国公益事业捐赠法》、《基金会管理条例》、《民间非营利组织会计制度》，结合本基金</w:t>
      </w:r>
      <w:bookmarkStart w:id="0" w:name="_GoBack"/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会</w:t>
      </w:r>
      <w:bookmarkEnd w:id="0"/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实际情况，制定本办法。</w:t>
      </w:r>
    </w:p>
    <w:p w14:paraId="0BE808FE" w14:textId="77777777" w:rsidR="004C5041" w:rsidRPr="00501FCB" w:rsidRDefault="004C5041" w:rsidP="004C5041">
      <w:pPr>
        <w:widowControl/>
        <w:ind w:firstLine="643"/>
        <w:rPr>
          <w:rFonts w:ascii="仿宋_GB2312" w:eastAsia="仿宋_GB2312" w:hAnsi="微软雅黑" w:cs="宋体"/>
          <w:b/>
          <w:bCs/>
          <w:color w:val="000000" w:themeColor="text1"/>
          <w:kern w:val="0"/>
          <w:sz w:val="32"/>
          <w:szCs w:val="32"/>
          <w:highlight w:val="yellow"/>
        </w:rPr>
      </w:pPr>
      <w:r w:rsidRPr="00501FCB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第二条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 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基金会在开展实物捐赠活动时，必须贯彻自愿和无偿的原则，并严禁以捐赠为名从事营利活动。</w:t>
      </w:r>
    </w:p>
    <w:p w14:paraId="5FADB1BE" w14:textId="77777777" w:rsidR="004C5041" w:rsidRPr="00501FCB" w:rsidRDefault="004C5041" w:rsidP="004C5041">
      <w:pPr>
        <w:widowControl/>
        <w:ind w:firstLine="643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第三条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 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基金会接受实物捐赠应符合基金会章程规定的宗旨及业务范围，接受捐赠的实物无法用于符合其宗旨的用途时，在征得捐赠人同意后可以依法拍卖或者变卖，所得收入用于捐赠目的。 </w:t>
      </w:r>
    </w:p>
    <w:p w14:paraId="2588AC14" w14:textId="77777777" w:rsidR="004C5041" w:rsidRPr="00501FCB" w:rsidRDefault="004C5041" w:rsidP="004C5041">
      <w:pPr>
        <w:widowControl/>
        <w:ind w:firstLine="643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第四条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 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捐赠方须保证所捐赠实物来源正当合法,不存在权利瑕疵且对其拥有完全处分权。</w:t>
      </w:r>
    </w:p>
    <w:p w14:paraId="073E3DE1" w14:textId="77777777" w:rsidR="004C5041" w:rsidRPr="00501FCB" w:rsidRDefault="004C5041" w:rsidP="004C5041">
      <w:pPr>
        <w:widowControl/>
        <w:ind w:firstLine="643"/>
        <w:rPr>
          <w:rFonts w:ascii="仿宋_GB2312" w:eastAsia="仿宋_GB2312" w:hAnsi="微软雅黑"/>
          <w:bCs/>
          <w:color w:val="000000" w:themeColor="text1"/>
          <w:kern w:val="0"/>
          <w:sz w:val="32"/>
          <w:szCs w:val="32"/>
          <w:highlight w:val="yellow"/>
        </w:rPr>
      </w:pPr>
      <w:r w:rsidRPr="00501FCB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第五条</w:t>
      </w:r>
      <w:r w:rsidRPr="00501FCB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</w:rPr>
        <w:t> </w:t>
      </w:r>
      <w:r w:rsidRPr="00501FCB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</w:rPr>
        <w:t>捐赠人捐赠的实物应当具有使用价值，符合安全、卫生、环保等标准。捐赠人捐赠本企业产品的，应当依法承担产品质量责任和义务，基金会接受有保质期的捐赠物品时，应当要求捐赠</w:t>
      </w:r>
      <w:proofErr w:type="gramStart"/>
      <w:r w:rsidRPr="00501FCB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</w:rPr>
        <w:t>方确保</w:t>
      </w:r>
      <w:proofErr w:type="gramEnd"/>
      <w:r w:rsidRPr="00501FCB"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</w:rPr>
        <w:t>物品在到达最终受益人时仍处于保质期内。</w:t>
      </w:r>
    </w:p>
    <w:p w14:paraId="79D8A691" w14:textId="77777777" w:rsidR="004C5041" w:rsidRPr="005D7D57" w:rsidRDefault="004C5041" w:rsidP="004C5041">
      <w:pPr>
        <w:widowControl/>
        <w:ind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D7D57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lastRenderedPageBreak/>
        <w:t>第六条</w:t>
      </w:r>
      <w:r w:rsidRPr="005D7D5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 </w:t>
      </w:r>
      <w:r w:rsidRPr="005D7D5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基金会与捐赠方达成捐赠意向后，双方签署《捐赠协议》。《捐赠协议》上须明确捐赠实物的种类、数量、交付时间、用途、价值等内容，并附捐赠实物清单。</w:t>
      </w:r>
    </w:p>
    <w:p w14:paraId="077B13F9" w14:textId="77777777" w:rsidR="004C5041" w:rsidRPr="00501FCB" w:rsidRDefault="004C5041" w:rsidP="004C5041">
      <w:pPr>
        <w:widowControl/>
        <w:ind w:firstLine="643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第七条</w:t>
      </w:r>
      <w:r w:rsidRPr="00501FCB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 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基金会接受的实物捐赠，应当按照以下办法确定其入账价值，开具捐赠收据：</w:t>
      </w:r>
    </w:p>
    <w:p w14:paraId="17B9DE59" w14:textId="77777777" w:rsidR="004C5041" w:rsidRPr="00501FCB" w:rsidRDefault="004C5041" w:rsidP="004C5041">
      <w:pPr>
        <w:widowControl/>
        <w:ind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（一）捐赠方提供有关价值凭据的，应当按照价值凭据上标明的金额确认捐赠物资计价。</w:t>
      </w:r>
    </w:p>
    <w:p w14:paraId="5093BA39" w14:textId="77777777" w:rsidR="004C5041" w:rsidRPr="00501FCB" w:rsidRDefault="004C5041" w:rsidP="004C5041">
      <w:pPr>
        <w:widowControl/>
        <w:ind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价值凭据包括发票、报关单、物价部门核定产品单价或近期销售同类产品发票复印件等。</w:t>
      </w:r>
    </w:p>
    <w:p w14:paraId="4E5BF7E5" w14:textId="77777777" w:rsidR="004C5041" w:rsidRPr="00501FCB" w:rsidRDefault="004C5041" w:rsidP="004C5041">
      <w:pPr>
        <w:widowControl/>
        <w:ind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进口捐赠物资在完税前捐赠的，以报关单为计价依据；在完税后捐赠的，以报关单和海关完税凭证为计价依据。</w:t>
      </w:r>
    </w:p>
    <w:p w14:paraId="3941E834" w14:textId="77777777" w:rsidR="004C5041" w:rsidRPr="00501FCB" w:rsidRDefault="004C5041" w:rsidP="004C5041">
      <w:pPr>
        <w:widowControl/>
        <w:ind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（二）捐赠方没有提供有关凭据的，捐赠物资应当以其公允价值确认捐赠物资计价。</w:t>
      </w:r>
    </w:p>
    <w:p w14:paraId="3075EED4" w14:textId="77777777" w:rsidR="004C5041" w:rsidRPr="00501FCB" w:rsidRDefault="004C5041" w:rsidP="004C5041">
      <w:pPr>
        <w:widowControl/>
        <w:ind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如果同类或者类似资产存在活跃市场的，应当按照同类或者类似资产的市场价格确定公允价值；</w:t>
      </w:r>
    </w:p>
    <w:p w14:paraId="37580FFC" w14:textId="77777777" w:rsidR="004C5041" w:rsidRPr="00501FCB" w:rsidRDefault="004C5041" w:rsidP="004C5041">
      <w:pPr>
        <w:widowControl/>
        <w:ind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如果同类或类似资产不存在活跃市场，或者无法找到同类或者类似资产的，应当聘请符合资质的评估机构对捐赠实物进行估价，并出具价值评估报告。</w:t>
      </w:r>
    </w:p>
    <w:p w14:paraId="486A0FA3" w14:textId="77777777" w:rsidR="004C5041" w:rsidRPr="00501FCB" w:rsidRDefault="004C5041" w:rsidP="004C5041">
      <w:pPr>
        <w:widowControl/>
        <w:ind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（三）基金会对于无法估价的文物文化资产和其他无法估价的有形资产，不计入捐赠收入及开具捐赠票据，应当另外造册登记。</w:t>
      </w:r>
    </w:p>
    <w:p w14:paraId="27E6B8EF" w14:textId="77777777" w:rsidR="004C5041" w:rsidRPr="00501FCB" w:rsidRDefault="004C5041" w:rsidP="004C5041">
      <w:pPr>
        <w:widowControl/>
        <w:ind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（四）捐赠物资价值以外币计算的，按捐赠协议签署当日汇率折算成人民币确认捐赠物资计价。</w:t>
      </w:r>
    </w:p>
    <w:p w14:paraId="59515EB2" w14:textId="77777777" w:rsidR="004C5041" w:rsidRPr="00501FCB" w:rsidRDefault="004C5041" w:rsidP="004C5041">
      <w:pPr>
        <w:ind w:firstLineChars="200" w:firstLine="643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lastRenderedPageBreak/>
        <w:t>第八条</w:t>
      </w:r>
      <w:r w:rsidRPr="00501FCB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 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基金会对接收的实物，需按照捐赠者意愿或捐赠协议进行使用，并进行严格的分类登记管理。</w:t>
      </w:r>
    </w:p>
    <w:p w14:paraId="21AAC382" w14:textId="77777777" w:rsidR="004C5041" w:rsidRPr="00501FCB" w:rsidRDefault="004C5041" w:rsidP="004C5041">
      <w:pPr>
        <w:widowControl/>
        <w:ind w:firstLine="643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第九条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 </w:t>
      </w:r>
      <w:r w:rsidRPr="00406E13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基金会捐赠给大连理工大学的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实物</w:t>
      </w:r>
      <w:r w:rsidRPr="00406E13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需由基金会审批后转交给学校，并</w:t>
      </w:r>
      <w:r w:rsidRPr="00406E13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按照学校相关规定办理资产入账手续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。</w:t>
      </w:r>
    </w:p>
    <w:p w14:paraId="2F1B1AD5" w14:textId="77777777" w:rsidR="004C5041" w:rsidRPr="00501FCB" w:rsidRDefault="004C5041" w:rsidP="004C5041">
      <w:pPr>
        <w:widowControl/>
        <w:ind w:firstLine="643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D7D5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价值在</w:t>
      </w:r>
      <w:r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500</w:t>
      </w:r>
      <w:r w:rsidRPr="005D7D57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万以下的由基金会秘书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处审核，基金会秘书长、常务副理事长</w:t>
      </w:r>
      <w:r w:rsidRPr="005D7D57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审批；价值在</w:t>
      </w:r>
      <w:r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500</w:t>
      </w:r>
      <w:r w:rsidRPr="005D7D57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万（含）以上由基金会理事会集体决策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。</w:t>
      </w:r>
    </w:p>
    <w:p w14:paraId="3DE13798" w14:textId="77777777" w:rsidR="004C5041" w:rsidRPr="00501FCB" w:rsidRDefault="004C5041" w:rsidP="004C5041">
      <w:pPr>
        <w:widowControl/>
        <w:ind w:firstLine="643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第十条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 </w:t>
      </w:r>
      <w:r w:rsidRPr="00501FC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捐赠方有权向基金会查询捐赠实物的使用、管理情况。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基金会应及时主动向捐赠人反馈捐赠实物情况。</w:t>
      </w:r>
    </w:p>
    <w:p w14:paraId="041E905F" w14:textId="77777777" w:rsidR="004C5041" w:rsidRPr="00A93CE8" w:rsidRDefault="004C5041" w:rsidP="004C5041">
      <w:pPr>
        <w:widowControl/>
        <w:ind w:firstLine="643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501FCB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第十</w:t>
      </w:r>
      <w:r w:rsidRPr="00A93CE8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一条</w:t>
      </w:r>
      <w:r w:rsidRPr="00A93CE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 </w:t>
      </w:r>
      <w:r w:rsidRPr="00A93CE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本办法由基金会秘书处负责解释。</w:t>
      </w:r>
    </w:p>
    <w:p w14:paraId="2395514C" w14:textId="77777777" w:rsidR="004C5041" w:rsidRPr="00501FCB" w:rsidRDefault="004C5041" w:rsidP="004C5041">
      <w:pPr>
        <w:widowControl/>
        <w:ind w:firstLine="643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A93CE8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第十二条</w:t>
      </w:r>
      <w:r w:rsidRPr="00A93CE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 </w:t>
      </w:r>
      <w:r w:rsidRPr="00A93CE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本办法自</w:t>
      </w:r>
      <w:r w:rsidRPr="00A93CE8">
        <w:rPr>
          <w:rFonts w:ascii="仿宋_GB2312" w:eastAsia="仿宋_GB2312" w:hAnsi="华文仿宋" w:cs="Arial" w:hint="eastAsia"/>
          <w:kern w:val="0"/>
          <w:sz w:val="32"/>
          <w:szCs w:val="32"/>
        </w:rPr>
        <w:t>2</w:t>
      </w:r>
      <w:r w:rsidRPr="00A93CE8">
        <w:rPr>
          <w:rFonts w:ascii="仿宋_GB2312" w:eastAsia="仿宋_GB2312" w:hAnsi="华文仿宋" w:cs="Arial"/>
          <w:kern w:val="0"/>
          <w:sz w:val="32"/>
          <w:szCs w:val="32"/>
        </w:rPr>
        <w:t>023</w:t>
      </w:r>
      <w:r w:rsidRPr="00A93CE8">
        <w:rPr>
          <w:rFonts w:ascii="仿宋_GB2312" w:eastAsia="仿宋_GB2312" w:hAnsi="华文仿宋" w:cs="Arial" w:hint="eastAsia"/>
          <w:kern w:val="0"/>
          <w:sz w:val="32"/>
          <w:szCs w:val="32"/>
        </w:rPr>
        <w:t>年1</w:t>
      </w:r>
      <w:r w:rsidRPr="00A93CE8">
        <w:rPr>
          <w:rFonts w:ascii="仿宋_GB2312" w:eastAsia="仿宋_GB2312" w:hAnsi="华文仿宋" w:cs="Arial"/>
          <w:kern w:val="0"/>
          <w:sz w:val="32"/>
          <w:szCs w:val="32"/>
        </w:rPr>
        <w:t>1</w:t>
      </w:r>
      <w:r w:rsidRPr="00A93CE8">
        <w:rPr>
          <w:rFonts w:ascii="仿宋_GB2312" w:eastAsia="仿宋_GB2312" w:hAnsi="华文仿宋" w:cs="Arial" w:hint="eastAsia"/>
          <w:kern w:val="0"/>
          <w:sz w:val="32"/>
          <w:szCs w:val="32"/>
        </w:rPr>
        <w:t>月2</w:t>
      </w:r>
      <w:r w:rsidRPr="00A93CE8">
        <w:rPr>
          <w:rFonts w:ascii="仿宋_GB2312" w:eastAsia="仿宋_GB2312" w:hAnsi="华文仿宋" w:cs="Arial"/>
          <w:kern w:val="0"/>
          <w:sz w:val="32"/>
          <w:szCs w:val="32"/>
        </w:rPr>
        <w:t>9</w:t>
      </w:r>
      <w:r w:rsidRPr="00A93CE8">
        <w:rPr>
          <w:rFonts w:ascii="仿宋_GB2312" w:eastAsia="仿宋_GB2312" w:hAnsi="华文仿宋" w:cs="Arial" w:hint="eastAsia"/>
          <w:kern w:val="0"/>
          <w:sz w:val="32"/>
          <w:szCs w:val="32"/>
        </w:rPr>
        <w:t>日第三届第2次理事会表决通过之日起执行</w:t>
      </w:r>
      <w:r w:rsidRPr="00A93CE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。</w:t>
      </w:r>
    </w:p>
    <w:p w14:paraId="5330EB1C" w14:textId="68641E94" w:rsidR="00C9548A" w:rsidRDefault="00333821" w:rsidP="00ED46A7">
      <w:pPr>
        <w:widowControl/>
        <w:wordWrap w:val="0"/>
        <w:spacing w:line="600" w:lineRule="exact"/>
        <w:ind w:firstLineChars="200" w:firstLine="64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sectPr w:rsidR="00C9548A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8B4FC" w14:textId="77777777" w:rsidR="00B070D1" w:rsidRDefault="00B070D1" w:rsidP="0063379C">
      <w:r>
        <w:separator/>
      </w:r>
    </w:p>
  </w:endnote>
  <w:endnote w:type="continuationSeparator" w:id="0">
    <w:p w14:paraId="63F5A95D" w14:textId="77777777" w:rsidR="00B070D1" w:rsidRDefault="00B070D1" w:rsidP="0063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D88C6" w14:textId="77777777" w:rsidR="00B070D1" w:rsidRDefault="00B070D1" w:rsidP="0063379C">
      <w:r>
        <w:separator/>
      </w:r>
    </w:p>
  </w:footnote>
  <w:footnote w:type="continuationSeparator" w:id="0">
    <w:p w14:paraId="49EE7CA7" w14:textId="77777777" w:rsidR="00B070D1" w:rsidRDefault="00B070D1" w:rsidP="0063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mJkYWNhYTNiZTM0ODUwNzNmNzAzM2M0NWExZjAifQ=="/>
  </w:docVars>
  <w:rsids>
    <w:rsidRoot w:val="00D1290F"/>
    <w:rsid w:val="000230DC"/>
    <w:rsid w:val="00075243"/>
    <w:rsid w:val="000C4BA5"/>
    <w:rsid w:val="001728AA"/>
    <w:rsid w:val="001C4ADC"/>
    <w:rsid w:val="002457C1"/>
    <w:rsid w:val="00333821"/>
    <w:rsid w:val="00335567"/>
    <w:rsid w:val="00381B58"/>
    <w:rsid w:val="003D2CE3"/>
    <w:rsid w:val="004322E6"/>
    <w:rsid w:val="0049224E"/>
    <w:rsid w:val="004C5041"/>
    <w:rsid w:val="00525F3C"/>
    <w:rsid w:val="00577F7C"/>
    <w:rsid w:val="00591BF2"/>
    <w:rsid w:val="005C4B8F"/>
    <w:rsid w:val="00620926"/>
    <w:rsid w:val="0063379C"/>
    <w:rsid w:val="00700598"/>
    <w:rsid w:val="00715E2F"/>
    <w:rsid w:val="00833A22"/>
    <w:rsid w:val="0087677D"/>
    <w:rsid w:val="00946FE5"/>
    <w:rsid w:val="009B48CC"/>
    <w:rsid w:val="009F24E8"/>
    <w:rsid w:val="00A96D87"/>
    <w:rsid w:val="00AA2728"/>
    <w:rsid w:val="00AB7096"/>
    <w:rsid w:val="00AC4DCA"/>
    <w:rsid w:val="00AC7765"/>
    <w:rsid w:val="00B070D1"/>
    <w:rsid w:val="00B5746B"/>
    <w:rsid w:val="00C055E8"/>
    <w:rsid w:val="00C23D7C"/>
    <w:rsid w:val="00C3646F"/>
    <w:rsid w:val="00C9548A"/>
    <w:rsid w:val="00CA2E06"/>
    <w:rsid w:val="00CF5325"/>
    <w:rsid w:val="00D1290F"/>
    <w:rsid w:val="00D60BF2"/>
    <w:rsid w:val="00DD4C9F"/>
    <w:rsid w:val="00DF21F7"/>
    <w:rsid w:val="00E23FB0"/>
    <w:rsid w:val="00EB56AE"/>
    <w:rsid w:val="00EC6DFD"/>
    <w:rsid w:val="00ED46A7"/>
    <w:rsid w:val="00F87E2C"/>
    <w:rsid w:val="00FC2319"/>
    <w:rsid w:val="00FD4337"/>
    <w:rsid w:val="00FE5AC7"/>
    <w:rsid w:val="01287748"/>
    <w:rsid w:val="174B5529"/>
    <w:rsid w:val="28F416F8"/>
    <w:rsid w:val="32FA3DAF"/>
    <w:rsid w:val="5EA83886"/>
    <w:rsid w:val="65D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F1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ED46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ED46A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ED46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ED46A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DELL</cp:lastModifiedBy>
  <cp:revision>5</cp:revision>
  <cp:lastPrinted>2023-12-14T06:54:00Z</cp:lastPrinted>
  <dcterms:created xsi:type="dcterms:W3CDTF">2023-12-14T03:28:00Z</dcterms:created>
  <dcterms:modified xsi:type="dcterms:W3CDTF">2023-12-14T06:54:00Z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06E01C8E89004D518127A54EE01AF08F</vt:lpwstr>
  </property>
</Properties>
</file>